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1B" w:rsidRDefault="000A75BD" w:rsidP="00EB751B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B75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Министерство образования и науки Российской Федерации</w:t>
      </w:r>
      <w:r w:rsidR="00EB75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0A75BD" w:rsidRPr="00EB751B" w:rsidRDefault="000A75BD" w:rsidP="00EB751B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B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 № АК-763/06 от 24.03.2015</w:t>
      </w:r>
    </w:p>
    <w:p w:rsidR="000A75BD" w:rsidRPr="004B2DAE" w:rsidRDefault="000A75BD" w:rsidP="000A75BD">
      <w:pPr>
        <w:shd w:val="clear" w:color="auto" w:fill="FFFFFF"/>
        <w:spacing w:before="120" w:after="120" w:line="10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9664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7522"/>
        <w:gridCol w:w="130"/>
        <w:gridCol w:w="21"/>
      </w:tblGrid>
      <w:tr w:rsidR="000A75BD" w:rsidRPr="004B2DAE" w:rsidTr="00EB751B">
        <w:trPr>
          <w:tblCellSpacing w:w="7" w:type="dxa"/>
        </w:trPr>
        <w:tc>
          <w:tcPr>
            <w:tcW w:w="3978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A75BD" w:rsidRPr="004B2DAE" w:rsidRDefault="000A75BD" w:rsidP="000A75BD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A75BD" w:rsidRPr="004B2DAE" w:rsidRDefault="000A75BD" w:rsidP="004B2DAE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органов государственной власти субъектов Российской Федерации в сфере образования</w:t>
            </w:r>
            <w:r w:rsidRPr="004B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Руководителям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</w:tr>
      <w:tr w:rsidR="000A75BD" w:rsidRPr="004B2DAE" w:rsidTr="00EB751B">
        <w:trPr>
          <w:gridAfter w:val="1"/>
          <w:tblCellSpacing w:w="7" w:type="dxa"/>
        </w:trPr>
        <w:tc>
          <w:tcPr>
            <w:tcW w:w="9382" w:type="dxa"/>
            <w:gridSpan w:val="2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B751B" w:rsidRDefault="00EB751B" w:rsidP="00EB751B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B751B" w:rsidRDefault="00EB751B" w:rsidP="00EB751B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B751B" w:rsidRDefault="00EB751B" w:rsidP="00EB751B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A75BD" w:rsidRPr="004B2DAE" w:rsidRDefault="000A75BD" w:rsidP="00EB751B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НАПРАВЛЕНИИ РЕКОМЕНДАЦИЙ ПО ОРГАНИЗАЦИИ МОНИТОРИНГА ТРУДОУСТРОЙСТВА ВЫПУСКНИКОВ ПРОТОКОЛ ЗАСЕДАНИЯ МЕЖВЕДОМСТВЕННОЙ РАБОЧЕЙ ГРУППЫ ПО МОНИТОРИНГУ СИТУАЦИИ НА РЫНКЕ ТРУДА В РАЗРЕЗЕ</w:t>
            </w:r>
            <w:proofErr w:type="gramEnd"/>
            <w:r w:rsidRPr="004B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СУБЪЕКТОВ РОССИЙСКОЙ ФЕДЕРАЦИИ ОТ 23 ЯНВАРЯ 2015 Г. № 3, РАЗДЕЛ I, ПУНКТ 8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A75BD" w:rsidRPr="004B2DAE" w:rsidRDefault="000A75BD" w:rsidP="000A75BD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B751B" w:rsidRDefault="00EB751B" w:rsidP="000A7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B751B" w:rsidRDefault="00EB751B" w:rsidP="000A7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A75BD" w:rsidRPr="004B2DAE" w:rsidRDefault="000A75BD" w:rsidP="000A7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соответствии с протоколом заседания Межведомственной рабочей группы по мониторингу ситуации на рынке труда в разрезе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субъектов Российской Федерации </w:t>
      </w:r>
      <w:proofErr w:type="spell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Минобрнауки</w:t>
      </w:r>
      <w:proofErr w:type="spell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России подготовило и направляет для использования в работе рекомендации по организации мониторинга трудоустройства выпускников СПО и формированию центров содействия трудоустройству выпускников СПО.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Приложение: на 6 л.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tbl>
      <w:tblPr>
        <w:tblW w:w="611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2233"/>
      </w:tblGrid>
      <w:tr w:rsidR="000A75BD" w:rsidRPr="004B2DAE" w:rsidTr="000A75B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A75BD" w:rsidRPr="004B2DAE" w:rsidRDefault="000A75BD" w:rsidP="000A75BD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Министра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A75BD" w:rsidRPr="004B2DAE" w:rsidRDefault="000A75BD" w:rsidP="000A75BD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А.А. Климов</w:t>
            </w:r>
          </w:p>
        </w:tc>
      </w:tr>
    </w:tbl>
    <w:p w:rsidR="000A75BD" w:rsidRPr="00EB751B" w:rsidRDefault="000A75BD" w:rsidP="000A75BD">
      <w:pPr>
        <w:shd w:val="clear" w:color="auto" w:fill="FFFFFF"/>
        <w:spacing w:after="0" w:line="104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B751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Прикрепленные документы:</w:t>
      </w:r>
      <w:r w:rsidRPr="00EB751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1. </w:t>
      </w:r>
      <w:hyperlink r:id="rId6" w:history="1">
        <w:r w:rsidRPr="00EB751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Примерное положение о центре СПО</w:t>
        </w:r>
      </w:hyperlink>
      <w:r w:rsidRPr="00EB751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2. </w:t>
      </w:r>
      <w:hyperlink r:id="rId7" w:history="1">
        <w:r w:rsidRPr="00EB751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Примерное положение о базовом центре</w:t>
        </w:r>
      </w:hyperlink>
      <w:r w:rsidRPr="00EB751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3. </w:t>
      </w:r>
      <w:hyperlink r:id="rId8" w:history="1">
        <w:r w:rsidRPr="00EB751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Примерный индивидуальный перспективный план профессионального развития выпускника 2015 года</w:t>
        </w:r>
      </w:hyperlink>
      <w:r w:rsidRPr="00EB751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4. </w:t>
      </w:r>
      <w:hyperlink r:id="rId9" w:history="1">
        <w:r w:rsidRPr="00EB751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Список базовых центров</w:t>
        </w:r>
      </w:hyperlink>
    </w:p>
    <w:p w:rsidR="000A75BD" w:rsidRPr="004B2DAE" w:rsidRDefault="000A75BD" w:rsidP="000A75BD">
      <w:pPr>
        <w:shd w:val="clear" w:color="auto" w:fill="FFFFFF"/>
        <w:spacing w:after="0" w:line="10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Приложение</w:t>
      </w:r>
    </w:p>
    <w:p w:rsidR="000A75BD" w:rsidRPr="004B2DAE" w:rsidRDefault="000A75BD" w:rsidP="000A75BD">
      <w:pPr>
        <w:shd w:val="clear" w:color="auto" w:fill="FFFFFF"/>
        <w:spacing w:after="0" w:line="10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Рекомендации</w:t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по организации мониторинга трудоустройства выпускников СПО</w:t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и формированию центров содействия трудоустройству выпускников СПО</w:t>
      </w:r>
    </w:p>
    <w:p w:rsidR="000A75BD" w:rsidRPr="004B2DAE" w:rsidRDefault="000A75BD" w:rsidP="00EB751B">
      <w:pPr>
        <w:shd w:val="clear" w:color="auto" w:fill="FFFFFF"/>
        <w:spacing w:after="0" w:line="10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 протоколом заседания Межведомственной рабочей группы по мониторингу ситуации на рынке труда в разрезе субъектов Российской Федерации от 23 января 2015 г. № 3, раздел I, пункт 8 </w:t>
      </w:r>
      <w:proofErr w:type="spell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поручено совместно с органами исполнительной власти субъектов Российской Федерации, образовательными организациями обеспечить проведение работы по содействию трудоустройству выпускников учебных заведений высшего и среднего профессионального образования, в том числе обеспечив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индивидуальный учет и разработку перспективных планов профессионального развития.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   Организация мониторинга трудоустройства выпускников СПО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организован мониторинг трудоустройства выпускников СПО на основе информации о фактическом трудоустройстве выпускников СПО и прогнозе трудоустройства выпускников 2015 года (письмо </w:t>
      </w:r>
      <w:proofErr w:type="spell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от 20 февраля 2015 г. № АК-314/06).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Мониторинг трудоустройства выпускников СПО проводится на основе данных, представляемых образовательными организациями, реализующими образовательные программы среднего профессионального образования, независимо организационно-правовой формы и ведомственной принадлежности.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Система мониторинга трудоустройства выпускников СПО представляет собой трехуровневую модель, включающую федеральный, региональный уровни и уровень образовательной организации, реализующей программы СПО.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На всех уровнях мониторинга созданы координирующие органы: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на федеральном - координационно-аналитический центр содействия трудоустройству выпускников СПО при ФГБОУ ВПО «Московский государственный технический университет имени Н.Э. Баумана»;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на региональном - базовые центры содействия трудоустройству выпускников СПО в субъекте Российской Федерации;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на уровне образовательной организации - центры (службы) содействия трудоустройству выпускников образовательной организации.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Дополнительно </w:t>
      </w:r>
      <w:proofErr w:type="spell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организован мониторинг трудоустройства инвалидов, включающий сбор данных об обучающихся инвалидах по образовательным программам СПО (письма </w:t>
      </w:r>
      <w:proofErr w:type="spell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от 17 марта 2015 г. № 06-262, 06-263, 06-264).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Регламент мониторинга трудоустройства выпускников СПО приведен в приложении 1.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II. </w:t>
      </w:r>
      <w:proofErr w:type="gramStart"/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Организация проведения работы по содействию трудоустройству выпускников СПО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 целях обеспечения проведения работы по содействию трудоустройству выпускников СПО Министерство рекомендует в срок до 15 апреля 2015 г. завершить создание: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базовых центров содействия трудоустройству выпускников СПО, как координирующих органов в субъекте Российской Федерации (по возможности с установлением соответствующего государственного задания на оказание государственных услуг (выполнение работ));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центров содействия трудоустройству выпускников в конкретных образовательных организациях.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Примерные положения о базовом центре содействия трудоустройству выпускников СПО в субъекте Российской Федерации и о центре содействия трудоустройству выпускников СПО в образовательной организации размещены на сайте </w:t>
      </w:r>
      <w:hyperlink r:id="rId10" w:history="1">
        <w:r w:rsidRPr="004B2DAE">
          <w:rPr>
            <w:rFonts w:ascii="Times New Roman" w:eastAsia="Times New Roman" w:hAnsi="Times New Roman" w:cs="Times New Roman"/>
            <w:color w:val="2B569E"/>
            <w:sz w:val="20"/>
            <w:szCs w:val="20"/>
          </w:rPr>
          <w:t>http://kcst.bmstu.ru</w:t>
        </w:r>
      </w:hyperlink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 Организация работы по обеспечению индивидуального учета и разработке перспективных планов профессионального развития выпускников</w:t>
      </w:r>
      <w:proofErr w:type="gram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В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целях исполнения поручения Правительства Российской Федерации по вопросу индивидуального учета и разработки перспективных планов профессионального развития выпускников </w:t>
      </w:r>
      <w:proofErr w:type="spell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подготовлен и размещен на сайте </w:t>
      </w:r>
      <w:hyperlink r:id="rId11" w:history="1">
        <w:r w:rsidRPr="004B2DAE">
          <w:rPr>
            <w:rFonts w:ascii="Times New Roman" w:eastAsia="Times New Roman" w:hAnsi="Times New Roman" w:cs="Times New Roman"/>
            <w:color w:val="2B569E"/>
            <w:sz w:val="20"/>
            <w:szCs w:val="20"/>
          </w:rPr>
          <w:t>http://kcst.bmstu.ru</w:t>
        </w:r>
      </w:hyperlink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примерный индивидуальный перспективный план профессионального развития выпускника 2015 года </w:t>
      </w:r>
      <w:hyperlink r:id="rId12" w:history="1">
        <w:r w:rsidRPr="004B2DAE">
          <w:rPr>
            <w:rFonts w:ascii="Times New Roman" w:eastAsia="Times New Roman" w:hAnsi="Times New Roman" w:cs="Times New Roman"/>
            <w:color w:val="2B569E"/>
            <w:sz w:val="20"/>
            <w:szCs w:val="20"/>
          </w:rPr>
          <w:t>СКАЧАТЬ</w:t>
        </w:r>
      </w:hyperlink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Центрам содействия трудоустройству выпускников СПО в образовательных организациях, реализующих программы СПО в срок до 1 мая 2015 г. необходимо провести работу по разработке индивидуальных перспективных планов профессионального развития выпускников 2015 года.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Базовым центрам содействия трудоустройству выпускников СПО в субъекте Российской Федерации в срок до 1 июня 2015 г. подготовить рекомендации образовательным организациям, реализующим программы СПО, по содействию трудоустройству выпускников в субъекте Российской Федерации с учетом индивидуальных перспективных планов профессионального развития выпускников.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</w:p>
    <w:p w:rsidR="000A75BD" w:rsidRPr="004B2DAE" w:rsidRDefault="000A75BD" w:rsidP="00EB751B">
      <w:pPr>
        <w:shd w:val="clear" w:color="auto" w:fill="FFFFFF"/>
        <w:spacing w:after="0" w:line="10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1</w:t>
      </w:r>
    </w:p>
    <w:p w:rsidR="000A75BD" w:rsidRPr="004B2DAE" w:rsidRDefault="000A75BD" w:rsidP="00EB751B">
      <w:pPr>
        <w:shd w:val="clear" w:color="auto" w:fill="FFFFFF"/>
        <w:spacing w:after="0" w:line="10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Регламент мониторинга трудоустройства выпускников образовательных организаций СПО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I. Центры (службы) содействия трудоустройству выпускников образовательных организаций СПО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1. Заполняют веб-формы на сайте Координационно-аналитического центра содействия трудоустройству выпускников учреждений профессионального образо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вания (КЦСТ) </w:t>
      </w:r>
      <w:hyperlink r:id="rId13" w:history="1">
        <w:r w:rsidRPr="004B2DAE">
          <w:rPr>
            <w:rFonts w:ascii="Times New Roman" w:eastAsia="Times New Roman" w:hAnsi="Times New Roman" w:cs="Times New Roman"/>
            <w:color w:val="2B569E"/>
            <w:sz w:val="20"/>
            <w:szCs w:val="20"/>
          </w:rPr>
          <w:t>kcst.bmstu.ru</w:t>
        </w:r>
      </w:hyperlink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в указанные сроки: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1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«Фактическое распределение выпускников очной формы обучения по каналам занятости» - заполняется 4 апреля, 4 октября и 4 декабря в год выпуска;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2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«Сведения о количестве граждан, завершивших обучение в текущем учебном году по программам переподготовки, повышения квалификации и опережающего обучения» - заполняется 4 числа каждого месяца с начала учебного года нарастающим итогом. Информация относится к безработным гражданам, в том числе нетрудоустроенным выпускникам очной формы обучения, и работникам организаций, находящихся под риском увольнения или занятых неполное рабочее время;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3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«Прогноз </w:t>
      </w:r>
      <w:proofErr w:type="gram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распределения выпускников очной формы обучения текущего учебного года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каналам занятости» - заполняется 4 декабря и 4 апреля текущего учебного года;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4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«Показатели трудоустройства и работы выпускников очной формы обучения» - заполняется 4 апреля, 4 октября и 4 декабря в год выпуска;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5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- Показатели трудоустройства и работы выпускников очной формы обучения, трудоустроенных на предприятия (в организации) оборонно-промышленного комплекса (ОПК) или завершивших обучение в рамках целевого обучения - заполняется 4 апреля, 4 октября и 4 декабря в год выпуска;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5.1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- Прогноз трудоустройства выпускников очной формы обучения на предприятия (в организации) оборонно-промышленного комплекса (ОПК) или обучающихся в рамках целевого обучения - заполняется 4 декабря и 4 апреля текущего учебного года;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6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- Показатели трудоустройства и работы выпускников очной формы обучения, относящихся к инвалидам и лицам с ограниченными возможностями - заполняется 4 апреля, 4 октября и 4 декабря в год выпуска;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6.1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- Прогноз трудоустройства выпускников очной формы обучения, относящихся к инвалидам и лицам с ограниченными возможностями - заполняется 4 декабря и 4 апреля текущего учебного года;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7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- Показатели трудоустройства и работы выпускников очной формы обучения, относящихся к 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детям-сиротам и детям, оставшимся без попечения родителей - заполняется 4 апреля, 4 октября и 4 декабря в год выпуска;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7.1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- Прогноз трудоустройства выпускников очной формы обучения, относящихся к детям-сиротам и детям, оставшихся без попечения родителей </w:t>
      </w:r>
      <w:proofErr w:type="gram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-з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аполняется 4 декабря и 4 апреля текущего учебного года;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8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- Показатели трудоустройства и работы выпускников очной формы обучения, трудоустроенных на предприятиях (в организациях) ОПК -заполняется 4 апреля, 4 октября и 4 декабря в год выпуска.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 Образовательные организации и их филиалы, находящиеся в других субъектах Российской Федерации, заполняют веб-формы раздельно.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3. Руководители образовательных организаций несут персональную ответственность за своевременность и достоверность представляемой информации образовательными организациями и их филиалами.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II. Базовые центры содействия трудоустройству выпускников СПО в субъектах Российской Федерации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1. Обеспечивают регистрацию всех центров (служб) содействия трудоустройству выпускников в образовательных организациях, реализующих образовательные программы СПО, и их филиалов на территории субъекта Российской Федерации в базе данных на сайте КЦСТ: </w:t>
      </w:r>
      <w:hyperlink r:id="rId14" w:history="1">
        <w:r w:rsidRPr="004B2DAE">
          <w:rPr>
            <w:rFonts w:ascii="Times New Roman" w:eastAsia="Times New Roman" w:hAnsi="Times New Roman" w:cs="Times New Roman"/>
            <w:color w:val="2B569E"/>
            <w:sz w:val="20"/>
            <w:szCs w:val="20"/>
          </w:rPr>
          <w:t>kcst.bmstu.ru</w:t>
        </w:r>
      </w:hyperlink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 Контролируют своевременность заполнения веб-форм центрами (службами) содействия трудоустройству выпускников СПО.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3. Информируют КЦСТ о завершении заполнения веб-форм всеми образовательными организациями, находящимися на территории субъекта Российской Федерации в срок не позднее 10-го числа отчетного месяца.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III Координационно-аналитический центр содействия трудоустройству выпускников ФГБОУ ВПО «Московский государственный технический университет имени Н. Э. Баумана»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1. Проводит мониторинг и методическое сопровождение деятельности центров (служб) содействия трудоустройству выпускников образовательных организаций и их филиалов.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 Осуществляет сбор и контроль информации по веб-формам в указанные сроки.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3. Представляет аналитические отчеты в </w:t>
      </w:r>
      <w:proofErr w:type="spell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и федеральные органы исполнительной власти, имеющие в ведении образовательные организации.</w:t>
      </w:r>
    </w:p>
    <w:p w:rsidR="000353F7" w:rsidRDefault="000353F7" w:rsidP="00EB751B">
      <w:pPr>
        <w:jc w:val="both"/>
      </w:pPr>
      <w:bookmarkStart w:id="0" w:name="_GoBack"/>
      <w:bookmarkEnd w:id="0"/>
    </w:p>
    <w:sectPr w:rsidR="000353F7" w:rsidSect="004B2D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BD"/>
    <w:rsid w:val="000353F7"/>
    <w:rsid w:val="0006074E"/>
    <w:rsid w:val="000A75BD"/>
    <w:rsid w:val="0023755B"/>
    <w:rsid w:val="00402282"/>
    <w:rsid w:val="004B2DAE"/>
    <w:rsid w:val="006572FC"/>
    <w:rsid w:val="00C70E9C"/>
    <w:rsid w:val="00E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75BD"/>
    <w:rPr>
      <w:b/>
      <w:bCs/>
    </w:rPr>
  </w:style>
  <w:style w:type="character" w:customStyle="1" w:styleId="apple-converted-space">
    <w:name w:val="apple-converted-space"/>
    <w:basedOn w:val="a0"/>
    <w:rsid w:val="000A75BD"/>
  </w:style>
  <w:style w:type="character" w:styleId="a5">
    <w:name w:val="Hyperlink"/>
    <w:basedOn w:val="a0"/>
    <w:uiPriority w:val="99"/>
    <w:semiHidden/>
    <w:unhideWhenUsed/>
    <w:rsid w:val="000A75BD"/>
    <w:rPr>
      <w:color w:val="0000FF"/>
      <w:u w:val="single"/>
    </w:rPr>
  </w:style>
  <w:style w:type="character" w:styleId="a6">
    <w:name w:val="Emphasis"/>
    <w:basedOn w:val="a0"/>
    <w:uiPriority w:val="20"/>
    <w:qFormat/>
    <w:rsid w:val="000A75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75BD"/>
    <w:rPr>
      <w:b/>
      <w:bCs/>
    </w:rPr>
  </w:style>
  <w:style w:type="character" w:customStyle="1" w:styleId="apple-converted-space">
    <w:name w:val="apple-converted-space"/>
    <w:basedOn w:val="a0"/>
    <w:rsid w:val="000A75BD"/>
  </w:style>
  <w:style w:type="character" w:styleId="a5">
    <w:name w:val="Hyperlink"/>
    <w:basedOn w:val="a0"/>
    <w:uiPriority w:val="99"/>
    <w:semiHidden/>
    <w:unhideWhenUsed/>
    <w:rsid w:val="000A75BD"/>
    <w:rPr>
      <w:color w:val="0000FF"/>
      <w:u w:val="single"/>
    </w:rPr>
  </w:style>
  <w:style w:type="character" w:styleId="a6">
    <w:name w:val="Emphasis"/>
    <w:basedOn w:val="a0"/>
    <w:uiPriority w:val="20"/>
    <w:qFormat/>
    <w:rsid w:val="000A75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t.bmstu.ru/images/file/763_06/plan.docx" TargetMode="External"/><Relationship Id="rId13" Type="http://schemas.openxmlformats.org/officeDocument/2006/relationships/hyperlink" Target="http://kcst.bmst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cst.bmstu.ru/images/file/763_06/polojenie_bazovii.docx" TargetMode="External"/><Relationship Id="rId12" Type="http://schemas.openxmlformats.org/officeDocument/2006/relationships/hyperlink" Target="http://kcst.bmstu.ru/images/file/plan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cst.bmstu.ru/images/file/763_06/polojenie_CSTV_SPO.docx" TargetMode="External"/><Relationship Id="rId11" Type="http://schemas.openxmlformats.org/officeDocument/2006/relationships/hyperlink" Target="http://kcst.bmst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cst.bms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st.bmstu.ru/images/file/763_06/bcenters.doc" TargetMode="External"/><Relationship Id="rId14" Type="http://schemas.openxmlformats.org/officeDocument/2006/relationships/hyperlink" Target="http://kcst.bm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BF544-8916-40F9-A8A1-21BD25AF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Администратор</cp:lastModifiedBy>
  <cp:revision>3</cp:revision>
  <cp:lastPrinted>2015-05-05T10:32:00Z</cp:lastPrinted>
  <dcterms:created xsi:type="dcterms:W3CDTF">2015-05-05T11:20:00Z</dcterms:created>
  <dcterms:modified xsi:type="dcterms:W3CDTF">2016-10-18T14:03:00Z</dcterms:modified>
</cp:coreProperties>
</file>